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23" w:beforeLines="100" w:after="423" w:afterLines="100" w:line="360" w:lineRule="auto"/>
        <w:jc w:val="both"/>
        <w:rPr>
          <w:rFonts w:hint="default" w:ascii="黑体" w:hAnsi="黑体" w:eastAsia="黑体"/>
          <w:b w:val="0"/>
          <w:bCs w:val="0"/>
          <w:sz w:val="32"/>
          <w:szCs w:val="32"/>
          <w:lang w:val="en-US" w:eastAsia="zh-CN"/>
        </w:rPr>
      </w:pPr>
      <w:r>
        <w:rPr>
          <w:rFonts w:hint="eastAsia" w:ascii="黑体" w:hAnsi="黑体" w:eastAsia="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423" w:beforeLines="100" w:after="423" w:afterLines="100" w:line="640" w:lineRule="exact"/>
        <w:jc w:val="center"/>
        <w:textAlignment w:val="auto"/>
        <w:rPr>
          <w:rFonts w:hint="eastAsia" w:ascii="黑体" w:hAnsi="黑体" w:eastAsia="黑体"/>
          <w:b w:val="0"/>
          <w:bCs w:val="0"/>
          <w:sz w:val="44"/>
          <w:szCs w:val="44"/>
          <w:lang w:eastAsia="zh-CN"/>
        </w:rPr>
      </w:pPr>
      <w:r>
        <w:rPr>
          <w:rFonts w:hint="eastAsia" w:ascii="黑体" w:hAnsi="黑体" w:eastAsia="黑体"/>
          <w:b w:val="0"/>
          <w:bCs w:val="0"/>
          <w:sz w:val="44"/>
          <w:szCs w:val="44"/>
        </w:rPr>
        <w:t>广播电视编导专业</w:t>
      </w:r>
      <w:r>
        <w:rPr>
          <w:rFonts w:hint="eastAsia" w:ascii="黑体" w:hAnsi="黑体" w:eastAsia="黑体"/>
          <w:b w:val="0"/>
          <w:bCs w:val="0"/>
          <w:sz w:val="44"/>
          <w:szCs w:val="44"/>
          <w:lang w:val="en-US" w:eastAsia="zh-CN"/>
        </w:rPr>
        <w:t>综合课</w:t>
      </w:r>
      <w:r>
        <w:rPr>
          <w:rFonts w:hint="eastAsia" w:ascii="黑体" w:hAnsi="黑体" w:eastAsia="黑体"/>
          <w:b w:val="0"/>
          <w:bCs w:val="0"/>
          <w:sz w:val="44"/>
          <w:szCs w:val="44"/>
        </w:rPr>
        <w:t>考试大纲</w:t>
      </w:r>
    </w:p>
    <w:p>
      <w:pPr>
        <w:keepNext w:val="0"/>
        <w:keepLines w:val="0"/>
        <w:pageBreakBefore w:val="0"/>
        <w:widowControl w:val="0"/>
        <w:kinsoku/>
        <w:wordWrap/>
        <w:overflowPunct/>
        <w:topLinePunct w:val="0"/>
        <w:autoSpaceDE/>
        <w:autoSpaceDN/>
        <w:bidi w:val="0"/>
        <w:adjustRightInd/>
        <w:snapToGrid/>
        <w:spacing w:before="423" w:beforeLines="100" w:after="423" w:afterLines="100" w:line="640" w:lineRule="exact"/>
        <w:jc w:val="center"/>
        <w:textAlignment w:val="auto"/>
        <w:rPr>
          <w:rFonts w:ascii="黑体" w:hAnsi="黑体" w:eastAsia="黑体"/>
          <w:b w:val="0"/>
          <w:bCs w:val="0"/>
          <w:sz w:val="44"/>
          <w:szCs w:val="44"/>
        </w:rPr>
      </w:pPr>
      <w:r>
        <w:rPr>
          <w:rFonts w:hint="eastAsia" w:ascii="黑体" w:hAnsi="黑体" w:eastAsia="黑体"/>
          <w:b w:val="0"/>
          <w:bCs w:val="0"/>
          <w:sz w:val="44"/>
          <w:szCs w:val="44"/>
        </w:rPr>
        <w:t>《影视编导基础》</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ascii="黑体" w:hAnsi="黑体" w:eastAsia="黑体"/>
          <w:sz w:val="30"/>
          <w:szCs w:val="30"/>
        </w:rPr>
      </w:pPr>
      <w:r>
        <w:rPr>
          <w:rFonts w:hint="eastAsia" w:ascii="黑体" w:hAnsi="黑体" w:eastAsia="黑体"/>
          <w:sz w:val="30"/>
          <w:szCs w:val="30"/>
        </w:rPr>
        <w:t>一、考试性质与试题命制</w:t>
      </w:r>
      <w:bookmarkStart w:id="0" w:name="_GoBack"/>
      <w:bookmarkEnd w:id="0"/>
      <w:r>
        <w:rPr>
          <w:rFonts w:hint="eastAsia" w:ascii="黑体" w:hAnsi="黑体" w:eastAsia="黑体"/>
          <w:sz w:val="30"/>
          <w:szCs w:val="30"/>
        </w:rPr>
        <w:t>的原则</w:t>
      </w:r>
    </w:p>
    <w:p>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ascii="宋体" w:hAnsi="宋体"/>
          <w:b/>
          <w:bCs/>
          <w:szCs w:val="21"/>
        </w:rPr>
      </w:pPr>
      <w:r>
        <w:rPr>
          <w:rFonts w:hint="eastAsia" w:ascii="宋体" w:hAnsi="宋体"/>
          <w:b/>
          <w:bCs/>
          <w:szCs w:val="21"/>
        </w:rPr>
        <w:t>（一）考试性质</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szCs w:val="21"/>
        </w:rPr>
      </w:pPr>
      <w:r>
        <w:rPr>
          <w:rFonts w:hint="eastAsia" w:ascii="宋体" w:hAnsi="宋体"/>
          <w:szCs w:val="21"/>
        </w:rPr>
        <w:t>《影视编导基础》是广东财经大学广播电视编导专业普通专升本专业考试科目，考试将涉及本专业基础理论和基本知识要点。主要包括：媒介常识、编导基础，视听语言，节目编创等内容。《影视编导基础》的考试目的在于准确</w:t>
      </w:r>
      <w:r>
        <w:rPr>
          <w:rFonts w:hint="eastAsia" w:ascii="宋体" w:hAnsi="宋体"/>
          <w:szCs w:val="21"/>
          <w:lang w:eastAsia="zh-CN"/>
        </w:rPr>
        <w:t>考查考生</w:t>
      </w:r>
      <w:r>
        <w:rPr>
          <w:rFonts w:hint="eastAsia" w:ascii="宋体" w:hAnsi="宋体"/>
          <w:szCs w:val="21"/>
        </w:rPr>
        <w:t>对于影视编导基础知识和基础理论的理解和掌握程度；以及运用基础知识和基础理论认识问题、分析问题、解决问题的能力水平；考核考生对当前广播电视媒体发展趋势、热点影视作品的了解情况；选拔出适合进一步接受影视编导学习并具有创新精神和创意能力的人才。</w:t>
      </w:r>
    </w:p>
    <w:p>
      <w:pPr>
        <w:keepNext w:val="0"/>
        <w:keepLines w:val="0"/>
        <w:pageBreakBefore w:val="0"/>
        <w:widowControl w:val="0"/>
        <w:kinsoku/>
        <w:wordWrap/>
        <w:overflowPunct/>
        <w:topLinePunct w:val="0"/>
        <w:autoSpaceDE/>
        <w:autoSpaceDN/>
        <w:bidi w:val="0"/>
        <w:spacing w:line="500" w:lineRule="exact"/>
        <w:ind w:firstLine="422" w:firstLineChars="200"/>
        <w:textAlignment w:val="auto"/>
        <w:rPr>
          <w:rFonts w:ascii="宋体" w:hAnsi="宋体"/>
          <w:b/>
          <w:bCs/>
          <w:szCs w:val="21"/>
        </w:rPr>
      </w:pPr>
      <w:r>
        <w:rPr>
          <w:rFonts w:hint="eastAsia" w:ascii="宋体" w:hAnsi="宋体"/>
          <w:b/>
          <w:bCs/>
          <w:szCs w:val="21"/>
        </w:rPr>
        <w:t>（二）试题命制的原则</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szCs w:val="21"/>
        </w:rPr>
      </w:pPr>
      <w:r>
        <w:rPr>
          <w:rFonts w:hint="eastAsia" w:ascii="宋体" w:hAnsi="宋体"/>
          <w:szCs w:val="21"/>
        </w:rPr>
        <w:t>1.根据广播电视编导的几个学习模块的要求，考试命题具有一定的覆盖面且重点突出，侧重考核考生对本学科的基础理论、基本知识和基本技能的掌握程度，以及运用所学知识解决实际问题的能力。</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szCs w:val="21"/>
        </w:rPr>
      </w:pPr>
      <w:r>
        <w:rPr>
          <w:rFonts w:hint="eastAsia" w:ascii="宋体" w:hAnsi="宋体"/>
          <w:szCs w:val="21"/>
        </w:rPr>
        <w:t>2.根据广播电视编导的专业特色，作为一项选拔性考试，《影视编导基础》考试试题在设计上具有必要的区分度和合理的难度系数，同时兼顾理论性和灵活性。</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黑体" w:hAnsi="黑体" w:eastAsia="黑体"/>
          <w:sz w:val="30"/>
          <w:szCs w:val="30"/>
        </w:rPr>
      </w:pPr>
      <w:r>
        <w:rPr>
          <w:rFonts w:hint="eastAsia" w:ascii="黑体" w:hAnsi="黑体" w:eastAsia="黑体"/>
          <w:sz w:val="30"/>
          <w:szCs w:val="30"/>
        </w:rPr>
        <w:t>二、考试形式与试卷结构</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（一）考试形式为闭卷、笔试，考试时间为150分钟，试卷满分为200分。</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 试卷能力层次结构的分数比例为：识记占30%，理解占30%，应用占40%。</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（三）试卷的难度结构：试题难易度分为易、较易、较难、难四个等级，其分数比例为：易约占20%，较易约占30%，较难约占30%，难约占20%。</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（四）试卷的题型结构：名词解释（20%）、简答题（20%）、论述题（30%）、创意题（30%），共四种题型。（各种题型的具体样式参见题型示例）</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ascii="黑体" w:hAnsi="黑体" w:eastAsia="黑体"/>
          <w:sz w:val="30"/>
          <w:szCs w:val="30"/>
        </w:rPr>
      </w:pPr>
      <w:r>
        <w:rPr>
          <w:rFonts w:hint="eastAsia" w:ascii="黑体" w:hAnsi="黑体" w:eastAsia="黑体"/>
          <w:sz w:val="30"/>
          <w:szCs w:val="30"/>
        </w:rPr>
        <w:t>三、考核内容要求</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本考试内容分为四大模块，分别为媒介常识、编导基础、视听语言、节目编创：</w:t>
      </w:r>
    </w:p>
    <w:p>
      <w:pPr>
        <w:pStyle w:val="4"/>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（一）媒介常识</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1.了解广播影视等媒介的基本形态和诞生；</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2.熟悉当前广播电视的发展趋势和热点影视作品；</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3.掌握广播影视媒介的基本特征和相关常识。</w:t>
      </w:r>
    </w:p>
    <w:p>
      <w:pPr>
        <w:pStyle w:val="4"/>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 xml:space="preserve">（二）编导基础 </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1.了解影视编导的基本素养；</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2.熟悉影视编导的基本任务和创作流程；</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3.掌握不同影视节目类型编导的特征和工作要点。</w:t>
      </w:r>
    </w:p>
    <w:p>
      <w:pPr>
        <w:pStyle w:val="4"/>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（三）视听语言</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1.了解影视创作的基本流程；</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2.熟悉影像表达的美学特征；</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3.掌握具体的视听语言元素如场景、光线、色彩、构图、场面调度、蒙太奇、声音等在影视创作中的表现和作用。</w:t>
      </w:r>
    </w:p>
    <w:p>
      <w:pPr>
        <w:pStyle w:val="4"/>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 xml:space="preserve">（四）节目编创 </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1.了解影视节目的基本类型；</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2.熟悉各类型影视节目的策划文案写作要点；</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3.掌握电视新闻节目、电视社教节目、电视服务类节目、电视综艺节目、电视谈话类节目、影视剧、网络短视频节目等初步的策划与构思。</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sz w:val="24"/>
        </w:rPr>
      </w:pP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ascii="黑体" w:hAnsi="黑体" w:eastAsia="黑体"/>
          <w:sz w:val="30"/>
          <w:szCs w:val="30"/>
        </w:rPr>
      </w:pPr>
      <w:r>
        <w:rPr>
          <w:rFonts w:hint="eastAsia" w:ascii="黑体" w:hAnsi="黑体" w:eastAsia="黑体"/>
          <w:sz w:val="30"/>
          <w:szCs w:val="30"/>
        </w:rPr>
        <w:t>四、参考书目</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《电视编导教程》，印兴娣主编，中国传媒大学出版社，2021年3月第1版。</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《视听语言（第三版）》，陆绍阳著，北京大学出版社，2021年1月第3版。</w:t>
      </w: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spacing w:line="500" w:lineRule="exact"/>
        <w:ind w:firstLine="600" w:firstLineChars="200"/>
        <w:textAlignment w:val="auto"/>
        <w:rPr>
          <w:rFonts w:ascii="黑体" w:hAnsi="黑体" w:eastAsia="黑体"/>
          <w:sz w:val="30"/>
          <w:szCs w:val="30"/>
        </w:rPr>
      </w:pPr>
      <w:r>
        <w:rPr>
          <w:rFonts w:hint="eastAsia" w:ascii="黑体" w:hAnsi="黑体" w:eastAsia="黑体"/>
          <w:sz w:val="30"/>
          <w:szCs w:val="30"/>
        </w:rPr>
        <w:t>五、题型示例</w:t>
      </w:r>
    </w:p>
    <w:p>
      <w:pPr>
        <w:pStyle w:val="4"/>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（一）名词解释</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1.推镜头     2.声画同步     3. 解说词     4.数字电视</w:t>
      </w:r>
    </w:p>
    <w:p>
      <w:pPr>
        <w:pStyle w:val="4"/>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（二）简答题</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1.简述长镜头的艺术表现力。</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2.简述影片精剪的基本任务。</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3.简述法制类电视节目的传播特性。</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4.简述电视服务类节目的类型。</w:t>
      </w:r>
    </w:p>
    <w:p>
      <w:pPr>
        <w:pStyle w:val="4"/>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（三）论述题</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1.请论述平行蒙太奇的定义、表现方式和作用，并结合案例说明。</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2.结合近期热播的一档电视节目，来谈一谈综艺节目编导的工作要点。</w:t>
      </w:r>
    </w:p>
    <w:p>
      <w:pPr>
        <w:pStyle w:val="4"/>
        <w:keepNext w:val="0"/>
        <w:keepLines w:val="0"/>
        <w:pageBreakBefore w:val="0"/>
        <w:widowControl w:val="0"/>
        <w:kinsoku/>
        <w:wordWrap/>
        <w:overflowPunct/>
        <w:topLinePunct w:val="0"/>
        <w:autoSpaceDE/>
        <w:autoSpaceDN/>
        <w:bidi w:val="0"/>
        <w:spacing w:line="500" w:lineRule="exact"/>
        <w:ind w:left="0" w:leftChars="0" w:firstLine="422" w:firstLine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（四）创意题（二选一）</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1.故事编创</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请根据题目《一封未寄出的信》，编写故事，故事情节发展需符合逻辑，字数不少于600字。</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2.节目编创</w:t>
      </w:r>
    </w:p>
    <w:p>
      <w:pPr>
        <w:pStyle w:val="4"/>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lang w:val="en-US" w:eastAsia="zh-CN"/>
        </w:rPr>
      </w:pPr>
      <w:r>
        <w:rPr>
          <w:rFonts w:hint="eastAsia" w:ascii="宋体" w:hAnsi="宋体" w:eastAsia="宋体" w:cs="Times New Roman"/>
          <w:kern w:val="2"/>
          <w:sz w:val="21"/>
          <w:szCs w:val="21"/>
          <w:lang w:val="en-US" w:eastAsia="zh-CN" w:bidi="ar-SA"/>
        </w:rPr>
        <w:t>请策划和编排一部（或一期）反映大学生生活的网络短视频节目。节目题目自拟，内容不限，并就其选题分析、内容编排策划等方面写作一个具有可行性的创作文案。字数不限。</w:t>
      </w:r>
    </w:p>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62596" o:spid="_x0000_s2049" o:spt="136" type="#_x0000_t136" style="position:absolute;left:0pt;height:192.45pt;width:442.25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path="t" trim="t" xscale="f" string="华插本"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YzkwMGQ4YjcxODJmNDAxNjZiMjYzNmUyZjI1Y2QifQ=="/>
  </w:docVars>
  <w:rsids>
    <w:rsidRoot w:val="00000000"/>
    <w:rsid w:val="16550203"/>
    <w:rsid w:val="4DE17E11"/>
    <w:rsid w:val="7E45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3"/>
    <w:basedOn w:val="1"/>
    <w:autoRedefine/>
    <w:qFormat/>
    <w:uiPriority w:val="0"/>
    <w:pPr>
      <w:adjustRightInd w:val="0"/>
      <w:snapToGrid w:val="0"/>
      <w:spacing w:line="540" w:lineRule="exact"/>
      <w:ind w:left="153" w:leftChars="73" w:firstLine="64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2024-01-03T13:09:00Z</dcterms:created>
  <dc:creator>Administrator</dc:creator>
  <cp:lastModifiedBy>Aa赖炫辰</cp:lastModifiedBy>
  <dcterms:modified xsi:type="dcterms:W3CDTF">2024-02-17T10:58:03Z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87B18F40CE704256AD7BB147A95202A1_12</vt:lpwstr>
  </property>
</Properties>
</file>