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hAnsi="Cambria Math" w:cs="Arial"/>
          <w:b/>
          <w:bCs/>
          <w:i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44"/>
          <w:szCs w:val="44"/>
          <w:u w:val="none"/>
          <w:lang w:val="en-US" w:eastAsia="zh-CN" w:bidi="ar-SA"/>
        </w:rPr>
        <w:t>2023年广东省普通专升本考试《高等数学》真题</w:t>
      </w:r>
    </w:p>
    <w:p>
      <w:pPr>
        <w:jc w:val="left"/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jc w:val="left"/>
        <w:rPr>
          <w:rFonts w:hint="default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一、选择题</w:t>
      </w:r>
    </w:p>
    <w:p>
      <w:pPr>
        <w:jc w:val="left"/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  <w:t>1</w:t>
      </w: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.已知级数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sSub>
          <m:sSubP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 收敛，则级数发散  是(  )</w:t>
      </w:r>
    </w:p>
    <w:p>
      <w:pPr>
        <w:numPr>
          <w:ilvl w:val="0"/>
          <w:numId w:val="1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sSub>
          <m:sSub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    B.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sSub>
          <m:sSub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n+4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 C.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r>
          <m:rPr/>
          <w:rPr>
            <w:rFonts w:hint="default" w:ascii="Cambria Math" w:hAnsi="Cambria Math" w:cs="Arial"/>
            <w:kern w:val="2"/>
            <w:sz w:val="28"/>
            <w:szCs w:val="28"/>
            <w:u w:val="none"/>
            <w:lang w:val="en-US" w:eastAsia="zh-CN" w:bidi="ar-SA"/>
          </w:rPr>
          <m:t>(</m:t>
        </m:r>
        <m:sSub>
          <m:sSub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-</w:t>
      </w:r>
      <m:oMath>
        <m:sSub>
          <m:sSub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 u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n+1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)   D.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（</w:t>
      </w:r>
      <m:oMath>
        <m:sSub>
          <m:sSub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-1）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jc w:val="left"/>
        <w:rPr>
          <w:rFonts w:hint="default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</w:pPr>
      <m:oMath>
        <m:limLow>
          <m:limLowPr>
            <m:ctrlPr>
              <w:rPr>
                <w:rFonts w:hint="default" w:ascii="Cambria Math" w:hAnsi="Cambria Math" w:cs="Arial"/>
                <w:b/>
                <w:bCs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limLowPr>
          <m:e>
            <m:r>
              <m:rPr>
                <m:sty m:val="b"/>
              </m:rPr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lim</m:t>
            </m:r>
            <m:ctrlPr>
              <w:rPr>
                <w:rFonts w:hint="default" w:ascii="Cambria Math" w:hAnsi="Cambria Math" w:cs="Arial"/>
                <w:b/>
                <w:bCs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  <m:lim>
            <m:r>
              <m:rPr>
                <m:sty m:val="bi"/>
              </m:rPr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r>
              <m:rPr>
                <m:sty m:val="bi"/>
              </m:rPr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→</m:t>
            </m:r>
            <m:r>
              <m:rPr>
                <m:sty m:val="bi"/>
              </m:rPr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0</m:t>
            </m:r>
            <m:ctrlPr>
              <w:rPr>
                <w:rFonts w:hint="default" w:ascii="Cambria Math" w:hAnsi="Cambria Math" w:cs="Arial"/>
                <w:b/>
                <w:bCs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lim>
        </m:limLow>
      </m:oMath>
      <w:r>
        <w:rPr>
          <w:rFonts w:hint="eastAsia" w:hAnsi="Cambria Math" w:cs="Arial"/>
          <w:b/>
          <w:bCs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(</w:t>
      </w:r>
      <m:oMath>
        <m:sSup>
          <m:sSupP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  <m:r>
          <m:rPr>
            <m:sty m:val="bi"/>
          </m:rPr>
          <w:rPr>
            <w:rFonts w:hint="default" w:ascii="Cambria Math" w:hAnsi="Cambria Math" w:cs="Arial"/>
            <w:kern w:val="2"/>
            <w:sz w:val="28"/>
            <w:szCs w:val="28"/>
            <w:u w:val="none"/>
            <w:lang w:val="en-US" w:eastAsia="zh-CN" w:bidi="ar-SA"/>
          </w:rPr>
          <m:t>+1</m:t>
        </m:r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)= </w:t>
      </w: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single"/>
          <w:lang w:val="en-US" w:eastAsia="zh-CN" w:bidi="ar-SA"/>
        </w:rPr>
        <w:t xml:space="preserve">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A.0    B.1     C.2   D.3  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hAnsi="Cambria Math" w:eastAsia="宋体" w:cs="Arial"/>
          <w:i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3.若函数f(x)=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qArrPr>
              <m:e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b/>
                        <w:bCs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(1+</m:t>
                    </m:r>
                    <m:sSup>
                      <m:sSupPr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)</m:t>
                    </m:r>
                    <m:ctrlPr>
                      <w:rPr>
                        <w:rFonts w:hint="default" w:ascii="Cambria Math" w:hAnsi="Cambria Math" w:cs="Arial"/>
                        <w:b/>
                        <w:bCs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1</m:t>
                        </m:r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default" w:ascii="Cambria Math" w:hAnsi="Cambria Math" w:cs="Arial"/>
                                <w:b/>
                                <w:bCs/>
                                <w:i/>
                                <w:kern w:val="2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hint="default" w:ascii="Cambria Math" w:hAnsi="Cambria Math" w:cs="Arial"/>
                                <w:kern w:val="2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  <m:t>x</m:t>
                            </m:r>
                            <m:ctrlPr>
                              <w:rPr>
                                <w:rFonts w:hint="default" w:ascii="Cambria Math" w:hAnsi="Cambria Math" w:cs="Arial"/>
                                <w:b/>
                                <w:bCs/>
                                <w:i/>
                                <w:kern w:val="2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</m:ctrlP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hint="default" w:ascii="Cambria Math" w:hAnsi="Cambria Math" w:cs="Arial"/>
                                <w:kern w:val="2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Arial"/>
                                <w:b/>
                                <w:bCs/>
                                <w:i/>
                                <w:kern w:val="2"/>
                                <w:sz w:val="28"/>
                                <w:szCs w:val="28"/>
                                <w:u w:val="none"/>
                                <w:lang w:val="en-US" w:eastAsia="zh-CN" w:bidi="ar-SA"/>
                              </w:rPr>
                            </m:ctrlPr>
                          </m:sup>
                        </m:sSup>
                        <m:ctrlPr>
                          <w:rPr>
                            <w:rFonts w:hint="default" w:ascii="Cambria Math" w:hAnsi="Cambria Math" w:cs="Arial"/>
                            <w:b/>
                            <w:bCs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m:ctrlPr>
                      </m:den>
                    </m:f>
                    <m:ctrlPr>
                      <w:rPr>
                        <w:rFonts w:hint="default" w:ascii="Cambria Math" w:hAnsi="Cambria Math" w:cs="Arial"/>
                        <w:b/>
                        <w:bCs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</m:t>
                </m:r>
                <m:r>
                  <m:rPr>
                    <m:sty m:val="bi"/>
                  </m:rPr>
                  <w:rPr>
                    <w:rFonts w:hint="eastAsia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，</m:t>
                </m:r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 x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≠</m:t>
                </m:r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e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a,x=0</m:t>
                </m: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</m:eqAr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d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  在x=0处 连续，则a=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A.0    B.1     C.e     D.</w:t>
      </w:r>
      <m:oMath>
        <m:sSup>
          <m:sSup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hAnsi="Cambria Math" w:cs="Arial"/>
          <w:b/>
          <w:bCs/>
          <w:i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4.曲线y=x</w:t>
      </w:r>
      <m:oMath>
        <m:sSup>
          <m:sSupP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−x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 在点（1，</w:t>
      </w:r>
      <m:oMath>
        <m:sSup>
          <m:sSupP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−x</m:t>
            </m:r>
            <m:ctrlPr>
              <w:rPr>
                <w:rFonts w:hint="default"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）处的切线斜率是</w:t>
      </w: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single"/>
          <w:lang w:val="en-US" w:eastAsia="zh-CN" w:bidi="ar-SA"/>
        </w:rPr>
        <w:t xml:space="preserve">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A.-</w:t>
      </w:r>
      <m:oMath>
        <m:sSup>
          <m:sSup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−1  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 B.0    C. </w:t>
      </w:r>
      <m:oMath>
        <m:sSup>
          <m:sSup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−1  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D. </w:t>
      </w:r>
      <m:oMath>
        <m:sSup>
          <m:sSup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2e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−1  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</w:p>
    <w:p>
      <w:pPr>
        <w:widowControl w:val="0"/>
        <w:numPr>
          <w:ilvl w:val="0"/>
          <w:numId w:val="3"/>
        </w:numPr>
        <w:jc w:val="left"/>
        <w:rPr>
          <w:rFonts w:hint="eastAsia" w:hAnsi="Cambria Math" w:cs="Arial"/>
          <w:b/>
          <w:bCs/>
          <w:i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设2x 是f(x) 的一个原函数，则 </w:t>
      </w:r>
      <m:oMath>
        <m:nary>
          <m:naryPr>
            <m:limLoc m:val="subSup"/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>
                <m:sty m:val="bi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0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fPr>
              <m:num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π</m:t>
                </m: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num>
              <m:den>
                <m:r>
                  <m:rPr>
                    <m:sty m:val="bi"/>
                  </m:rPr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2</m:t>
                </m:r>
                <m:ctrlPr>
                  <w:rPr>
                    <w:rFonts w:ascii="Cambria Math" w:hAnsi="Cambria Math" w:cs="Arial"/>
                    <w:b/>
                    <w:bCs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>
                <m:sty m:val="b"/>
              </m:rPr>
              <w:rPr>
                <w:rFonts w:hint="eastAsia" w:ascii="Cambria Math" w:hAnsi="Cambria Math" w:eastAsia="宋体" w:cs="宋体"/>
                <w:kern w:val="2"/>
                <w:sz w:val="28"/>
                <w:szCs w:val="28"/>
                <w:u w:val="none"/>
                <w:lang w:val="en-US" w:eastAsia="zh-CN" w:bidi="ar-SA"/>
              </w:rPr>
              <m:t>[</m:t>
            </m:r>
            <m:r>
              <m:rPr>
                <m:sty m:val="b"/>
              </m:rPr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f(x)−sinX</m:t>
            </m:r>
            <m:r>
              <m:rPr>
                <m:sty m:val="b"/>
              </m:rPr>
              <w:rPr>
                <w:rFonts w:hint="eastAsia" w:ascii="Cambria Math" w:hAnsi="Cambria Math" w:eastAsia="宋体" w:cs="宋体"/>
                <w:kern w:val="2"/>
                <w:sz w:val="28"/>
                <w:szCs w:val="28"/>
                <w:u w:val="none"/>
                <w:lang w:val="en-US" w:eastAsia="zh-CN" w:bidi="ar-SA"/>
              </w:rPr>
              <m:t>]</m:t>
            </m:r>
            <m:ctrlPr>
              <w:rPr>
                <w:rFonts w:ascii="Cambria Math" w:hAnsi="Cambria Math" w:cs="Arial"/>
                <w:b/>
                <w:bCs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 dx =</w:t>
      </w: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single"/>
          <w:lang w:val="en-US" w:eastAsia="zh-CN" w:bidi="ar-SA"/>
        </w:rPr>
        <w:t xml:space="preserve"> 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A.</w:t>
      </w:r>
      <m:oMath>
        <m:r>
          <m:rPr/>
          <w:rPr>
            <w:rFonts w:ascii="Cambria Math" w:hAnsi="Cambria Math" w:cs="Arial"/>
            <w:kern w:val="2"/>
            <w:sz w:val="28"/>
            <w:szCs w:val="28"/>
            <w:u w:val="none"/>
            <w:lang w:val="en-US" w:bidi="ar-SA"/>
          </w:rPr>
          <m:t>π</m:t>
        </m:r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-1  B. </w:t>
      </w:r>
      <m:oMath>
        <m:r>
          <m:rPr/>
          <w:rPr>
            <w:rFonts w:ascii="Cambria Math" w:hAnsi="Cambria Math" w:cs="Arial"/>
            <w:kern w:val="2"/>
            <w:sz w:val="28"/>
            <w:szCs w:val="28"/>
            <w:u w:val="none"/>
            <w:lang w:val="en-US" w:bidi="ar-SA"/>
          </w:rPr>
          <m:t>π</m:t>
        </m:r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+1    C.</w:t>
      </w:r>
      <m:oMath>
        <m:f>
          <m:f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 </m:t>
                </m:r>
                <m:r>
                  <m:rPr/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π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2 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- 1   D.</w:t>
      </w:r>
      <m:oMath>
        <m:f>
          <m:f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 </m:t>
                </m:r>
                <m:r>
                  <m:rPr/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π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2 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+ 1   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二、填空题</w:t>
      </w:r>
    </w:p>
    <w:p>
      <w:pPr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hAnsi="Cambria Math" w:cs="Arial"/>
          <w:kern w:val="2"/>
          <w:sz w:val="28"/>
          <w:szCs w:val="28"/>
          <w:u w:val="none"/>
          <w:lang w:val="en-US" w:eastAsia="zh-CN" w:bidi="ar-SA"/>
        </w:rPr>
        <w:t>6.函数</w:t>
      </w:r>
      <m:oMath>
        <m:r>
          <m:rPr>
            <m:sty m:val="p"/>
          </m:rPr>
          <w:rPr>
            <w:rFonts w:hint="default" w:ascii="Cambria Math" w:hAnsi="Cambria Math" w:cs="Arial"/>
            <w:kern w:val="2"/>
            <w:sz w:val="28"/>
            <w:szCs w:val="28"/>
            <w:u w:val="none"/>
            <w:lang w:val="en-US" w:eastAsia="zh-CN" w:bidi="ar-SA"/>
          </w:rPr>
          <m:t>y=</m:t>
        </m:r>
        <m:f>
          <m:f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sinX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的水平渐近线是 y=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7.微分方程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-8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+ ）=0 的通解是y=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  <w:t>8.已知常数 K &gt; 0，且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k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+</m:t>
            </m:r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f>
              <m:fP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2</m:t>
                    </m: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  <w:t xml:space="preserve"> dx =1 ,则K</w:t>
      </w: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=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 </w:t>
      </w:r>
    </w:p>
    <w:p>
      <w:pPr>
        <w:numPr>
          <w:ilvl w:val="0"/>
          <w:numId w:val="0"/>
        </w:numPr>
        <w:ind w:leftChars="0"/>
        <w:jc w:val="left"/>
        <w:rPr>
          <w:rFonts w:hint="default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  <w:t>9.设二元函数 z=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+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(x−y)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(x&gt;0) ,则 </w:t>
      </w:r>
      <m:oMath>
        <m:f>
          <m:f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SupPr>
              <m:e>
                <m:r>
                  <m:rPr/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∂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up>
            </m:s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z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= 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hAnsi="Cambria Math" w:cs="Arial"/>
          <w:b w:val="0"/>
          <w:i w:val="0"/>
          <w:kern w:val="2"/>
          <w:sz w:val="28"/>
          <w:szCs w:val="28"/>
          <w:u w:val="none"/>
          <w:lang w:val="en-US" w:eastAsia="zh-CN" w:bidi="ar-SA"/>
        </w:rPr>
        <w:t>10.改换二次积分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0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dx   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ad>
              <m:radPr>
                <m:degHide m:val="1"/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deg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</m:rad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f(x,y)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dy 的积分次序,则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0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dx   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ad>
              <m:radPr>
                <m:degHide m:val="1"/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deg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</m:rad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f(x,y)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dy=</w:t>
      </w:r>
      <w:r>
        <w:rPr>
          <w:rFonts w:hint="eastAsia" w:hAnsi="Cambria Math" w:cs="Arial"/>
          <w:i w:val="0"/>
          <w:kern w:val="2"/>
          <w:sz w:val="28"/>
          <w:szCs w:val="28"/>
          <w:u w:val="single"/>
          <w:lang w:val="en-US" w:eastAsia="zh-CN" w:bidi="ar-SA"/>
        </w:rPr>
        <w:t xml:space="preserve">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>计算题</w:t>
      </w:r>
    </w:p>
    <w:p>
      <w:pPr>
        <w:numPr>
          <w:ilvl w:val="0"/>
          <w:numId w:val="0"/>
        </w:numPr>
        <w:jc w:val="left"/>
        <w:rPr>
          <w:rFonts w:hAnsi="Cambria Math" w:cs="Arial"/>
          <w:i w:val="0"/>
          <w:kern w:val="2"/>
          <w:sz w:val="28"/>
          <w:szCs w:val="28"/>
          <w:u w:val="none"/>
          <w:lang w:val="en-US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11.  </w:t>
      </w:r>
      <m:oMath>
        <m:func>
          <m:func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lim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lim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r>
                  <m:rPr/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→</m:t>
                </m:r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+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3X</m:t>
                    </m:r>
                    <m:ctrlPr>
                      <w:rPr>
                        <w:rFonts w:hint="default"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−20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X−4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func>
      </m:oMath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(2x−1)</m:t>
            </m:r>
            <m:sSup>
              <m:sSupPr>
                <m:ctrlPr>
                  <w:rPr>
                    <w:rFonts w:hint="eastAsia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e</m:t>
                </m:r>
                <m:ctrlPr>
                  <w:rPr>
                    <w:rFonts w:hint="eastAsia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eastAsia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dx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f(x)=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2x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3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1+x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Arial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i/>
                            <w:kern w:val="2"/>
                            <w:sz w:val="28"/>
                            <w:szCs w:val="28"/>
                            <w:u w:val="none"/>
                            <w:lang w:val="en-US" w:bidi="ar-SA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Arial"/>
                        <w:i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 </m:t>
                </m:r>
                <m:r>
                  <m:rPr/>
                  <w:rPr>
                    <w:rFonts w:hint="eastAsia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，</m:t>
                </m:r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 xml:space="preserve">  x</m:t>
                </m:r>
                <m:r>
                  <m:rPr/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≤</m:t>
                </m:r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1,x&gt;1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</m:eqAr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d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求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−1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 xml:space="preserve">f(x)dx 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Ansi="Cambria Math" w:cs="Arial"/>
          <w:i w:val="0"/>
          <w:kern w:val="2"/>
          <w:sz w:val="28"/>
          <w:szCs w:val="28"/>
          <w:u w:val="none"/>
          <w:lang w:val="en-US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已知 Z=</w:t>
      </w:r>
      <m:oMath>
        <m:func>
          <m:func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"/>
                    <w:sz w:val="28"/>
                    <w:szCs w:val="28"/>
                    <w:u w:val="none"/>
                    <w:lang w:val="en-US" w:bidi="ar-SA"/>
                  </w:rPr>
                  <m:t>l</m:t>
                </m:r>
                <m:r>
                  <m:rPr>
                    <m:sty m:val="p"/>
                  </m:rPr>
                  <w:rPr>
                    <w:rFonts w:hint="eastAsia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n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lim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Name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3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func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-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e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sSup>
              <m:sSupP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y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up>
            </m:s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z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 求   </w:t>
      </w:r>
      <m:oMath>
        <m:f>
          <m:f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和</w:t>
      </w:r>
      <m:oMath>
        <m:f>
          <m:f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Arial"/>
                <w:kern w:val="2"/>
                <w:sz w:val="28"/>
                <w:szCs w:val="28"/>
                <w:u w:val="none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已知y=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x+cosx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</m:rad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 ,求 当x</w:t>
      </w:r>
      <m:oMath>
        <m:r>
          <m:rPr>
            <m:sty m:val="p"/>
          </m:rPr>
          <w:rPr>
            <w:rFonts w:ascii="Cambria Math" w:hAnsi="Cambria Math" w:cs="Arial"/>
            <w:color w:val="0000FF"/>
            <w:kern w:val="2"/>
            <w:sz w:val="28"/>
            <w:szCs w:val="28"/>
            <w:u w:val="none"/>
            <w:lang w:val="en-US" w:bidi="ar-SA"/>
          </w:rPr>
          <m:t>→</m:t>
        </m:r>
        <m:r>
          <m:rPr>
            <m:sty m:val="p"/>
          </m:rPr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0</m:t>
        </m:r>
        <m:r>
          <m:rPr>
            <m:sty m:val="p"/>
          </m:rPr>
          <w:rPr>
            <w:rFonts w:hint="eastAsia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时的全微积分</m:t>
        </m:r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dy</m:t>
        </m:r>
        <m:r>
          <m:rPr>
            <m:sty m:val="p"/>
          </m:rPr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 xml:space="preserve">/ </m:t>
        </m:r>
        <m:r>
          <m:rPr>
            <m:sty m:val="p"/>
          </m:rPr>
          <w:rPr>
            <w:rFonts w:hint="eastAsia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=</m:t>
        </m:r>
        <m:r>
          <m:rPr>
            <m:sty m:val="p"/>
          </m:rPr>
          <w:rPr>
            <w:rFonts w:hint="default" w:ascii="Cambria Math" w:hAnsi="Cambria Math" w:cs="Arial"/>
            <w:kern w:val="2"/>
            <w:sz w:val="28"/>
            <w:szCs w:val="28"/>
            <w:u w:val="none"/>
            <w:lang w:val="en-US" w:eastAsia="zh-CN" w:bidi="ar-SA"/>
          </w:rPr>
          <m:t xml:space="preserve">0 </m:t>
        </m:r>
      </m:oMath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已知 </w:t>
      </w:r>
      <m:oMath>
        <m:sSup>
          <m:sSup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f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,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（x）=</w:t>
      </w:r>
      <m:oMath>
        <m:f>
          <m:f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n</m:t>
                    </m:r>
                    <m:ctrlPr>
                      <w:rPr>
                        <w:rFonts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e>
                  <m:lim>
                    <m:ctrlPr>
                      <w:rPr>
                        <w:rFonts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bidi="ar-SA"/>
                      </w:rPr>
                    </m:ctrlPr>
                  </m:lim>
                </m:limLow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fName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</m:func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求 y=f(x)在(0,+</w:t>
      </w:r>
      <m:oMath>
        <m:r>
          <m:rPr>
            <m:sty m:val="p"/>
          </m:rPr>
          <w:rPr>
            <w:rFonts w:ascii="Cambria Math" w:hAnsi="Cambria Math" w:cs="Arial"/>
            <w:color w:val="0000FF"/>
            <w:kern w:val="2"/>
            <w:sz w:val="28"/>
            <w:szCs w:val="28"/>
            <w:u w:val="none"/>
            <w:lang w:val="en-US" w:bidi="ar-SA"/>
          </w:rPr>
          <m:t>∞</m:t>
        </m:r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)内的 凹、凸区间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求</w:t>
      </w:r>
      <m:oMath>
        <m:nary>
          <m:naryPr>
            <m:chr m:val="∬"/>
            <m:limLoc m:val="undOvr"/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D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sSup>
              <m:sSupP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(</m:t>
                </m:r>
                <m:sSup>
                  <m:sSupP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+</m:t>
                </m:r>
                <m:sSup>
                  <m:sSupP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y</m:t>
                    </m: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 w:cs="Arial"/>
                        <w:i/>
                        <w:color w:val="0000FF"/>
                        <w:kern w:val="2"/>
                        <w:sz w:val="28"/>
                        <w:szCs w:val="28"/>
                        <w:u w:val="none"/>
                        <w:lang w:val="en-US" w:eastAsia="zh-CN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)</m:t>
                </m: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up>
            </m:sSup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d</m:t>
            </m:r>
            <m:r>
              <m:rPr/>
              <w:rPr>
                <w:rFonts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φ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,其中D为</w:t>
      </w:r>
      <m:oMath>
        <m:sSup>
          <m:sSupP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  <m:r>
          <m:rPr/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+</m:t>
        </m:r>
        <m:sSup>
          <m:sSupP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=1 的圆周所围成的闭区域</w:t>
      </w: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已知</w:t>
      </w:r>
      <m:oMath>
        <m:sSub>
          <m:sSub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满足</w:t>
      </w:r>
      <m:oMath>
        <m:sSup>
          <m:sSup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(</m:t>
            </m:r>
            <m:f>
              <m:fP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)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Arial"/>
            <w:color w:val="0000FF"/>
            <w:kern w:val="2"/>
            <w:sz w:val="28"/>
            <w:szCs w:val="28"/>
            <w:u w:val="none"/>
            <w:lang w:val="en-US" w:bidi="ar-SA"/>
          </w:rPr>
          <m:t>≤</m:t>
        </m:r>
        <m:sSub>
          <m:sSub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u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b>
        </m:sSub>
        <m:r>
          <m:rPr>
            <m:sty m:val="p"/>
          </m:rPr>
          <w:rPr>
            <w:rFonts w:ascii="Cambria Math" w:hAnsi="Cambria Math" w:cs="Arial"/>
            <w:color w:val="0000FF"/>
            <w:kern w:val="2"/>
            <w:sz w:val="28"/>
            <w:szCs w:val="28"/>
            <w:u w:val="none"/>
            <w:lang w:val="en-US" w:bidi="ar-SA"/>
          </w:rPr>
          <m:t>≤</m:t>
        </m:r>
        <m:f>
          <m:fPr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n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n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den>
        </m:f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 ,  </w:t>
      </w: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n=1,2,3,....  判断是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n=1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b>
          <m:sup>
            <m:r>
              <m:rPr/>
              <w:rPr>
                <w:rFonts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∞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u</m:t>
                </m: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n</m:t>
                </m:r>
                <m:ctrlPr>
                  <w:rPr>
                    <w:rFonts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bidi="ar-SA"/>
                  </w:rPr>
                </m:ctrlPr>
              </m:sub>
            </m:sSub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</m:nary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的收敛性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b/>
          <w:bCs/>
          <w:i w:val="0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hAnsi="Cambria Math" w:cs="Arial"/>
          <w:b/>
          <w:bCs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证明题:</w:t>
      </w: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当 x&gt;0 时</w:t>
      </w:r>
    </w:p>
    <w:p>
      <w:pPr>
        <w:widowControl w:val="0"/>
        <w:numPr>
          <w:ilvl w:val="0"/>
          <w:numId w:val="5"/>
        </w:numPr>
        <w:ind w:left="280" w:leftChars="0" w:firstLine="0" w:firstLineChars="0"/>
        <w:jc w:val="left"/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arctanx = </w:t>
      </w:r>
      <m:oMath>
        <m:f>
          <m:f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π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bidi="ar-SA"/>
              </w:rPr>
              <m:t>2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  <m:r>
          <m:rPr/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>−ar</m:t>
        </m:r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>ctan</w:t>
      </w:r>
      <m:oMath>
        <m:f>
          <m:fP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>
      <w:pPr>
        <w:widowControl w:val="0"/>
        <w:numPr>
          <w:ilvl w:val="0"/>
          <w:numId w:val="5"/>
        </w:numPr>
        <w:ind w:left="280" w:leftChars="0" w:firstLine="0" w:firstLineChars="0"/>
        <w:jc w:val="left"/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arctanx &lt; </w:t>
      </w:r>
      <m:oMath>
        <m:r>
          <m:rPr>
            <m:sty m:val="p"/>
          </m:rPr>
          <w:rPr>
            <w:rFonts w:ascii="Cambria Math" w:hAnsi="Cambria Math" w:cs="Arial"/>
            <w:color w:val="0000FF"/>
            <w:kern w:val="2"/>
            <w:sz w:val="28"/>
            <w:szCs w:val="28"/>
            <w:u w:val="none"/>
            <w:lang w:val="en-US" w:bidi="ar-SA"/>
          </w:rPr>
          <m:t>l</m:t>
        </m:r>
        <m:r>
          <m:rPr>
            <m:sty m:val="p"/>
          </m:rPr>
          <w:rPr>
            <w:rFonts w:hint="default" w:ascii="Cambria Math" w:hAnsi="Cambria Math" w:cs="Arial"/>
            <w:color w:val="0000FF"/>
            <w:kern w:val="2"/>
            <w:sz w:val="28"/>
            <w:szCs w:val="28"/>
            <w:u w:val="none"/>
            <w:lang w:val="en-US" w:eastAsia="zh-CN" w:bidi="ar-SA"/>
          </w:rPr>
          <m:t xml:space="preserve">n( </m:t>
        </m:r>
      </m:oMath>
      <w:r>
        <w:rPr>
          <w:rFonts w:hint="eastAsia" w:hAnsi="Cambria Math" w:cs="Arial"/>
          <w:b w:val="0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x +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  <m:t>1+</m:t>
            </m:r>
            <m:sSup>
              <m:sSupP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color w:val="0000FF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color w:val="0000FF"/>
                <w:kern w:val="2"/>
                <w:sz w:val="28"/>
                <w:szCs w:val="28"/>
                <w:u w:val="none"/>
                <w:lang w:val="en-US" w:bidi="ar-SA"/>
              </w:rPr>
            </m:ctrlPr>
          </m:e>
        </m:rad>
      </m:oMath>
      <w:r>
        <w:rPr>
          <w:rFonts w:hint="eastAsia" w:hAnsi="Cambria Math" w:cs="Arial"/>
          <w:i w:val="0"/>
          <w:color w:val="0000FF"/>
          <w:kern w:val="2"/>
          <w:sz w:val="28"/>
          <w:szCs w:val="28"/>
          <w:u w:val="none"/>
          <w:lang w:val="en-US" w:eastAsia="zh-CN" w:bidi="ar-SA"/>
        </w:rPr>
        <w:t xml:space="preserve"> )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已知定义在</w:t>
      </w:r>
      <w:r>
        <w:rPr>
          <w:rFonts w:hint="eastAsia" w:ascii="宋体" w:hAnsi="宋体" w:eastAsia="宋体" w:cs="宋体"/>
          <w:i w:val="0"/>
          <w:kern w:val="2"/>
          <w:sz w:val="28"/>
          <w:szCs w:val="28"/>
          <w:u w:val="none"/>
          <w:lang w:val="en-US" w:eastAsia="zh-CN" w:bidi="ar-SA"/>
        </w:rPr>
        <w:t>[</w:t>
      </w:r>
      <w:r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  <w:t>0,+</w:t>
      </w:r>
      <m:oMath>
        <m:r>
          <m:rPr>
            <m:sty m:val="p"/>
          </m:rPr>
          <w:rPr>
            <w:rFonts w:ascii="Cambria Math" w:hAnsi="Cambria Math" w:cs="宋体"/>
            <w:kern w:val="2"/>
            <w:sz w:val="28"/>
            <w:szCs w:val="28"/>
            <w:u w:val="none"/>
            <w:lang w:val="en-US" w:bidi="ar-SA"/>
          </w:rPr>
          <m:t>∞</m:t>
        </m:r>
      </m:oMath>
      <w:r>
        <w:rPr>
          <w:rFonts w:hint="eastAsia" w:ascii="宋体" w:hAnsi="宋体" w:eastAsia="宋体" w:cs="宋体"/>
          <w:i w:val="0"/>
          <w:kern w:val="2"/>
          <w:sz w:val="28"/>
          <w:szCs w:val="28"/>
          <w:u w:val="none"/>
          <w:lang w:val="en-US" w:eastAsia="zh-CN" w:bidi="ar-SA"/>
        </w:rPr>
        <w:t>]</w:t>
      </w:r>
      <w:r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  <w:t>内的函数 f(x)</w:t>
      </w:r>
      <m:oMath>
        <m:r>
          <m:rPr>
            <m:sty m:val="p"/>
          </m:rPr>
          <w:rPr>
            <w:rFonts w:ascii="Cambria Math" w:hAnsi="Cambria Math" w:cs="宋体"/>
            <w:kern w:val="2"/>
            <w:sz w:val="28"/>
            <w:szCs w:val="28"/>
            <w:u w:val="none"/>
            <w:lang w:val="en-US" w:bidi="ar-SA"/>
          </w:rPr>
          <m:t>≥</m:t>
        </m:r>
        <m:rad>
          <m:radPr>
            <m:degHide m:val="1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1+</m:t>
            </m:r>
            <m:sSup>
              <m:sSupP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4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rad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,且由曲线 y=</w:t>
      </w:r>
      <w:r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  <w:t xml:space="preserve"> f(x),</w:t>
      </w: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y=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1+</m:t>
            </m:r>
            <m:sSup>
              <m:sSupP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  <m:t>4</m:t>
                </m:r>
                <m:ctrlPr>
                  <w:rPr>
                    <w:rFonts w:hint="default" w:ascii="Cambria Math" w:hAnsi="Cambria Math" w:cs="Arial"/>
                    <w:i/>
                    <w:kern w:val="2"/>
                    <w:sz w:val="28"/>
                    <w:szCs w:val="28"/>
                    <w:u w:val="none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rad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,x=0,x=t 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hAnsi="Cambria Math" w:cs="Arial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所围成的闭区域的面积为</w:t>
      </w:r>
      <m:oMath>
        <m:sSup>
          <m:sSupP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t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Arial"/>
                <w:i/>
                <w:kern w:val="2"/>
                <w:sz w:val="28"/>
                <w:szCs w:val="28"/>
                <w:u w:val="none"/>
                <w:lang w:val="en-US" w:eastAsia="zh-CN" w:bidi="ar-SA"/>
              </w:rPr>
            </m:ctrlPr>
          </m:sup>
        </m:sSup>
      </m:oMath>
    </w:p>
    <w:p>
      <w:pPr>
        <w:widowControl w:val="0"/>
        <w:numPr>
          <w:ilvl w:val="0"/>
          <w:numId w:val="6"/>
        </w:numPr>
        <w:ind w:firstLine="840" w:firstLineChars="300"/>
        <w:jc w:val="left"/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求 </w:t>
      </w:r>
      <w:r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  <w:t>f(x)</w:t>
      </w:r>
    </w:p>
    <w:p>
      <w:pPr>
        <w:numPr>
          <w:ilvl w:val="0"/>
          <w:numId w:val="7"/>
        </w:numPr>
        <w:ind w:firstLine="840" w:firstLineChars="300"/>
        <w:jc w:val="left"/>
        <w:rPr>
          <w:rFonts w:hint="default" w:ascii="宋体" w:hAnsi="宋体" w:eastAsia="宋体" w:cs="宋体"/>
          <w:i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kern w:val="2"/>
          <w:sz w:val="28"/>
          <w:szCs w:val="28"/>
          <w:u w:val="none"/>
          <w:lang w:val="en-US" w:eastAsia="zh-CN" w:bidi="ar-SA"/>
        </w:rPr>
        <w:t>若可导函数g(x) 满足f(x)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g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(x)+</w:t>
      </w:r>
      <m:oMath>
        <m:sSup>
          <m:sSupP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f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sup>
        </m:sSup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>(x)g(x)=5x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kern w:val="2"/>
                <w:sz w:val="28"/>
                <w:szCs w:val="28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kern w:val="2"/>
                <w:sz w:val="28"/>
                <w:szCs w:val="28"/>
                <w:u w:val="none"/>
                <w:lang w:val="en-US" w:bidi="ar-SA"/>
              </w:rPr>
            </m:ctrlPr>
          </m:e>
        </m:rad>
      </m:oMath>
      <w:r>
        <w:rPr>
          <w:rFonts w:hint="eastAsia" w:hAnsi="Cambria Math" w:cs="Arial"/>
          <w:i w:val="0"/>
          <w:kern w:val="2"/>
          <w:sz w:val="28"/>
          <w:szCs w:val="28"/>
          <w:u w:val="none"/>
          <w:lang w:val="en-US" w:eastAsia="zh-CN" w:bidi="ar-SA"/>
        </w:rPr>
        <w:t xml:space="preserve"> ,且 g（0）=1 ，求g（x）</w:t>
      </w:r>
    </w:p>
    <w:p/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64E5B"/>
    <w:multiLevelType w:val="singleLevel"/>
    <w:tmpl w:val="A8264E5B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DC707DDF"/>
    <w:multiLevelType w:val="singleLevel"/>
    <w:tmpl w:val="DC707DD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7F633B"/>
    <w:multiLevelType w:val="singleLevel"/>
    <w:tmpl w:val="F37F633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44D043C"/>
    <w:multiLevelType w:val="singleLevel"/>
    <w:tmpl w:val="144D043C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CE6487A"/>
    <w:multiLevelType w:val="singleLevel"/>
    <w:tmpl w:val="6CE6487A"/>
    <w:lvl w:ilvl="0" w:tentative="0">
      <w:start w:val="2"/>
      <w:numFmt w:val="decimal"/>
      <w:suff w:val="space"/>
      <w:lvlText w:val="(%1)"/>
      <w:lvlJc w:val="left"/>
    </w:lvl>
  </w:abstractNum>
  <w:abstractNum w:abstractNumId="5">
    <w:nsid w:val="6DF54DCF"/>
    <w:multiLevelType w:val="singleLevel"/>
    <w:tmpl w:val="6DF54DCF"/>
    <w:lvl w:ilvl="0" w:tentative="0">
      <w:start w:val="1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abstractNum w:abstractNumId="6">
    <w:nsid w:val="6E55E020"/>
    <w:multiLevelType w:val="singleLevel"/>
    <w:tmpl w:val="6E55E020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zRmODBlNTlmNjg2ZjJkM2U4MjRmNmE2MjM4YTIifQ=="/>
  </w:docVars>
  <w:rsids>
    <w:rsidRoot w:val="06571D59"/>
    <w:rsid w:val="03962305"/>
    <w:rsid w:val="06571D59"/>
    <w:rsid w:val="078A58ED"/>
    <w:rsid w:val="0A1E13F1"/>
    <w:rsid w:val="0EE06F16"/>
    <w:rsid w:val="100D394F"/>
    <w:rsid w:val="15A765F4"/>
    <w:rsid w:val="15E46F00"/>
    <w:rsid w:val="275B5153"/>
    <w:rsid w:val="2E797C21"/>
    <w:rsid w:val="3AA47EC1"/>
    <w:rsid w:val="3ACC1BCC"/>
    <w:rsid w:val="3F9410E8"/>
    <w:rsid w:val="41807B75"/>
    <w:rsid w:val="431864E9"/>
    <w:rsid w:val="47D26D9C"/>
    <w:rsid w:val="520E535D"/>
    <w:rsid w:val="59515231"/>
    <w:rsid w:val="5CB100DE"/>
    <w:rsid w:val="61E375CC"/>
    <w:rsid w:val="72150868"/>
    <w:rsid w:val="763079CC"/>
    <w:rsid w:val="7F3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968</Characters>
  <Lines>0</Lines>
  <Paragraphs>0</Paragraphs>
  <TotalTime>11</TotalTime>
  <ScaleCrop>false</ScaleCrop>
  <LinksUpToDate>false</LinksUpToDate>
  <CharactersWithSpaces>1224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2023-03-29T13:51:00Z</dcterms:created>
  <dc:creator>Aa赖炫辰</dc:creator>
  <cp:lastModifiedBy>Aa赖炫辰</cp:lastModifiedBy>
  <dcterms:modified xsi:type="dcterms:W3CDTF">2023-03-30T02:24:20Z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D972CE495A774B26AC2DE480F8B5EAEC</vt:lpwstr>
  </property>
</Properties>
</file>